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4ADC" w14:textId="77777777" w:rsidR="00F86EA6" w:rsidRPr="0004165E" w:rsidRDefault="00F86EA6" w:rsidP="00F86EA6">
      <w:pPr>
        <w:pStyle w:val="BodyText"/>
        <w:spacing w:before="163" w:after="160"/>
        <w:ind w:left="1000" w:right="118"/>
        <w:jc w:val="center"/>
        <w:rPr>
          <w:rFonts w:asciiTheme="minorHAnsi" w:hAnsiTheme="minorHAnsi"/>
          <w:sz w:val="22"/>
          <w:szCs w:val="22"/>
        </w:rPr>
      </w:pPr>
      <w:permStart w:id="527648139" w:edGrp="everyone"/>
      <w:r w:rsidRPr="0004165E">
        <w:rPr>
          <w:rFonts w:asciiTheme="minorHAnsi" w:hAnsiTheme="minorHAnsi"/>
          <w:sz w:val="22"/>
          <w:szCs w:val="22"/>
          <w:highlight w:val="yellow"/>
        </w:rPr>
        <w:t>INSERT LETTERHEAD</w:t>
      </w:r>
    </w:p>
    <w:permEnd w:id="527648139"/>
    <w:p w14:paraId="12846855" w14:textId="77777777" w:rsidR="00F86EA6" w:rsidRDefault="00F86EA6" w:rsidP="0004165E">
      <w:pPr>
        <w:pStyle w:val="BodyText"/>
        <w:spacing w:before="163" w:after="160"/>
        <w:ind w:right="118"/>
        <w:rPr>
          <w:rFonts w:asciiTheme="minorHAnsi" w:hAnsiTheme="minorHAnsi"/>
          <w:b/>
          <w:bCs/>
          <w:sz w:val="22"/>
          <w:szCs w:val="22"/>
        </w:rPr>
      </w:pPr>
    </w:p>
    <w:p w14:paraId="3B3737FB" w14:textId="349D52F6" w:rsidR="0004165E" w:rsidRPr="0004165E" w:rsidRDefault="0004165E" w:rsidP="0004165E">
      <w:pPr>
        <w:pStyle w:val="BodyText"/>
        <w:spacing w:before="163" w:after="160"/>
        <w:ind w:right="118"/>
        <w:rPr>
          <w:rFonts w:asciiTheme="minorHAnsi" w:hAnsiTheme="minorHAnsi"/>
          <w:b/>
          <w:bCs/>
          <w:sz w:val="22"/>
          <w:szCs w:val="22"/>
        </w:rPr>
      </w:pPr>
      <w:r w:rsidRPr="0004165E">
        <w:rPr>
          <w:rFonts w:asciiTheme="minorHAnsi" w:hAnsiTheme="minorHAnsi"/>
          <w:b/>
          <w:bCs/>
          <w:sz w:val="22"/>
          <w:szCs w:val="22"/>
        </w:rPr>
        <w:t xml:space="preserve">Idaho Broadband Equity, Access &amp; Deployment (BEAD) Grant </w:t>
      </w:r>
      <w:r w:rsidRPr="0004165E">
        <w:rPr>
          <w:rFonts w:asciiTheme="minorHAnsi" w:hAnsiTheme="minorHAnsi"/>
          <w:b/>
          <w:bCs/>
          <w:sz w:val="22"/>
          <w:szCs w:val="22"/>
        </w:rPr>
        <w:br/>
        <w:t>Pre</w:t>
      </w:r>
      <w:r w:rsidR="001C5A3C">
        <w:rPr>
          <w:rFonts w:asciiTheme="minorHAnsi" w:hAnsiTheme="minorHAnsi"/>
          <w:b/>
          <w:bCs/>
          <w:sz w:val="22"/>
          <w:szCs w:val="22"/>
        </w:rPr>
        <w:t>-Q</w:t>
      </w:r>
      <w:r w:rsidRPr="0004165E">
        <w:rPr>
          <w:rFonts w:asciiTheme="minorHAnsi" w:hAnsiTheme="minorHAnsi"/>
          <w:b/>
          <w:bCs/>
          <w:sz w:val="22"/>
          <w:szCs w:val="22"/>
        </w:rPr>
        <w:t>ualification Certification</w:t>
      </w:r>
      <w:r w:rsidR="001C5A3C">
        <w:rPr>
          <w:rFonts w:asciiTheme="minorHAnsi" w:hAnsiTheme="minorHAnsi"/>
          <w:b/>
          <w:bCs/>
          <w:sz w:val="22"/>
          <w:szCs w:val="22"/>
        </w:rPr>
        <w:t>s</w:t>
      </w:r>
    </w:p>
    <w:p w14:paraId="37380ABB" w14:textId="77777777" w:rsidR="0004165E" w:rsidRPr="0004165E" w:rsidRDefault="0004165E" w:rsidP="0004165E">
      <w:pPr>
        <w:rPr>
          <w:rFonts w:asciiTheme="minorHAnsi" w:hAnsiTheme="minorHAnsi"/>
        </w:rPr>
      </w:pPr>
    </w:p>
    <w:p w14:paraId="465AD446" w14:textId="47A5FA9A" w:rsidR="0098709F" w:rsidRPr="0004165E" w:rsidRDefault="0004165E" w:rsidP="0004165E">
      <w:pPr>
        <w:rPr>
          <w:rFonts w:asciiTheme="minorHAnsi" w:hAnsiTheme="minorHAnsi"/>
        </w:rPr>
      </w:pPr>
      <w:r w:rsidRPr="0004165E">
        <w:rPr>
          <w:rFonts w:asciiTheme="minorHAnsi" w:hAnsiTheme="minorHAnsi"/>
        </w:rPr>
        <w:t>The</w:t>
      </w:r>
      <w:r w:rsidRPr="0004165E">
        <w:rPr>
          <w:rFonts w:asciiTheme="minorHAnsi" w:hAnsiTheme="minorHAnsi"/>
          <w:spacing w:val="-6"/>
        </w:rPr>
        <w:t xml:space="preserve"> </w:t>
      </w:r>
      <w:r w:rsidRPr="0004165E">
        <w:rPr>
          <w:rFonts w:asciiTheme="minorHAnsi" w:hAnsiTheme="minorHAnsi"/>
        </w:rPr>
        <w:t>undersigned,</w:t>
      </w:r>
      <w:r w:rsidRPr="0004165E">
        <w:rPr>
          <w:rFonts w:asciiTheme="minorHAnsi" w:hAnsiTheme="minorHAnsi"/>
          <w:spacing w:val="-6"/>
        </w:rPr>
        <w:t xml:space="preserve"> </w:t>
      </w:r>
      <w:permStart w:id="865930888" w:edGrp="everyone"/>
      <w:r w:rsidRPr="0004165E">
        <w:rPr>
          <w:rFonts w:asciiTheme="minorHAnsi" w:hAnsiTheme="minorHAnsi"/>
        </w:rPr>
        <w:t>[</w:t>
      </w:r>
      <w:r w:rsidRPr="0004165E">
        <w:rPr>
          <w:rFonts w:asciiTheme="minorHAnsi" w:hAnsiTheme="minorHAnsi"/>
          <w:color w:val="000000"/>
          <w:highlight w:val="yellow"/>
          <w:shd w:val="clear" w:color="auto" w:fill="D2D2D2"/>
        </w:rPr>
        <w:t>FIRST</w:t>
      </w:r>
      <w:r w:rsidRPr="0004165E">
        <w:rPr>
          <w:rFonts w:asciiTheme="minorHAnsi" w:hAnsiTheme="minorHAnsi"/>
          <w:color w:val="000000"/>
          <w:spacing w:val="-5"/>
          <w:highlight w:val="yellow"/>
          <w:shd w:val="clear" w:color="auto" w:fill="D2D2D2"/>
        </w:rPr>
        <w:t xml:space="preserve"> </w:t>
      </w:r>
      <w:r w:rsidRPr="0004165E">
        <w:rPr>
          <w:rFonts w:asciiTheme="minorHAnsi" w:hAnsiTheme="minorHAnsi"/>
          <w:color w:val="000000"/>
          <w:highlight w:val="yellow"/>
          <w:shd w:val="clear" w:color="auto" w:fill="D2D2D2"/>
        </w:rPr>
        <w:t>AND</w:t>
      </w:r>
      <w:r w:rsidRPr="0004165E">
        <w:rPr>
          <w:rFonts w:asciiTheme="minorHAnsi" w:hAnsiTheme="minorHAnsi"/>
          <w:color w:val="000000"/>
          <w:spacing w:val="-7"/>
          <w:highlight w:val="yellow"/>
          <w:shd w:val="clear" w:color="auto" w:fill="D2D2D2"/>
        </w:rPr>
        <w:t xml:space="preserve"> </w:t>
      </w:r>
      <w:r w:rsidRPr="0004165E">
        <w:rPr>
          <w:rFonts w:asciiTheme="minorHAnsi" w:hAnsiTheme="minorHAnsi"/>
          <w:color w:val="000000"/>
          <w:highlight w:val="yellow"/>
          <w:shd w:val="clear" w:color="auto" w:fill="D2D2D2"/>
        </w:rPr>
        <w:t>LAST</w:t>
      </w:r>
      <w:r w:rsidRPr="0004165E">
        <w:rPr>
          <w:rFonts w:asciiTheme="minorHAnsi" w:hAnsiTheme="minorHAnsi"/>
          <w:color w:val="000000"/>
          <w:spacing w:val="-3"/>
          <w:highlight w:val="yellow"/>
          <w:shd w:val="clear" w:color="auto" w:fill="D2D2D2"/>
        </w:rPr>
        <w:t xml:space="preserve"> </w:t>
      </w:r>
      <w:r w:rsidR="00F86EA6">
        <w:rPr>
          <w:rFonts w:asciiTheme="minorHAnsi" w:hAnsiTheme="minorHAnsi"/>
          <w:color w:val="000000"/>
          <w:spacing w:val="-3"/>
          <w:highlight w:val="yellow"/>
          <w:shd w:val="clear" w:color="auto" w:fill="D2D2D2"/>
        </w:rPr>
        <w:t>N</w:t>
      </w:r>
      <w:r w:rsidRPr="0004165E">
        <w:rPr>
          <w:rFonts w:asciiTheme="minorHAnsi" w:hAnsiTheme="minorHAnsi"/>
          <w:color w:val="000000"/>
          <w:highlight w:val="yellow"/>
          <w:shd w:val="clear" w:color="auto" w:fill="D2D2D2"/>
        </w:rPr>
        <w:t>AME</w:t>
      </w:r>
      <w:r w:rsidRPr="0004165E">
        <w:rPr>
          <w:rFonts w:asciiTheme="minorHAnsi" w:hAnsiTheme="minorHAnsi"/>
          <w:color w:val="000000"/>
        </w:rPr>
        <w:t>]</w:t>
      </w:r>
      <w:permEnd w:id="865930888"/>
      <w:r w:rsidRPr="0004165E">
        <w:rPr>
          <w:rFonts w:asciiTheme="minorHAnsi" w:hAnsiTheme="minorHAnsi"/>
          <w:color w:val="000000"/>
        </w:rPr>
        <w:t>,</w:t>
      </w:r>
      <w:r w:rsidRPr="0004165E">
        <w:rPr>
          <w:rFonts w:asciiTheme="minorHAnsi" w:hAnsiTheme="minorHAnsi"/>
          <w:color w:val="000000"/>
          <w:spacing w:val="-4"/>
        </w:rPr>
        <w:t xml:space="preserve"> </w:t>
      </w:r>
      <w:r w:rsidRPr="0004165E">
        <w:rPr>
          <w:rFonts w:asciiTheme="minorHAnsi" w:hAnsiTheme="minorHAnsi"/>
          <w:spacing w:val="-4"/>
        </w:rPr>
        <w:t xml:space="preserve">is an authorized </w:t>
      </w:r>
      <w:r w:rsidRPr="0004165E">
        <w:rPr>
          <w:rFonts w:asciiTheme="minorHAnsi" w:hAnsiTheme="minorHAnsi"/>
        </w:rPr>
        <w:t>representative of</w:t>
      </w:r>
      <w:r w:rsidRPr="0004165E">
        <w:rPr>
          <w:rFonts w:asciiTheme="minorHAnsi" w:hAnsiTheme="minorHAnsi"/>
          <w:spacing w:val="-6"/>
        </w:rPr>
        <w:t xml:space="preserve"> </w:t>
      </w:r>
      <w:permStart w:id="1525029981" w:edGrp="everyone"/>
      <w:r w:rsidRPr="0004165E">
        <w:rPr>
          <w:rFonts w:asciiTheme="minorHAnsi" w:hAnsiTheme="minorHAnsi"/>
        </w:rPr>
        <w:t>[</w:t>
      </w:r>
      <w:r w:rsidRPr="0004165E">
        <w:rPr>
          <w:rFonts w:asciiTheme="minorHAnsi" w:hAnsiTheme="minorHAnsi"/>
          <w:highlight w:val="yellow"/>
          <w:shd w:val="clear" w:color="auto" w:fill="D2D2D2"/>
        </w:rPr>
        <w:t>GRANTEE/ORGANIZATION</w:t>
      </w:r>
      <w:r w:rsidRPr="0004165E">
        <w:rPr>
          <w:rFonts w:asciiTheme="minorHAnsi" w:hAnsiTheme="minorHAnsi"/>
          <w:spacing w:val="-4"/>
          <w:highlight w:val="yellow"/>
          <w:shd w:val="clear" w:color="auto" w:fill="D2D2D2"/>
        </w:rPr>
        <w:t xml:space="preserve"> </w:t>
      </w:r>
      <w:r w:rsidRPr="0004165E">
        <w:rPr>
          <w:rFonts w:asciiTheme="minorHAnsi" w:hAnsiTheme="minorHAnsi"/>
          <w:highlight w:val="yellow"/>
          <w:shd w:val="clear" w:color="auto" w:fill="D2D2D2"/>
        </w:rPr>
        <w:t>NAME] [ORGANIZATION</w:t>
      </w:r>
      <w:r>
        <w:rPr>
          <w:rFonts w:asciiTheme="minorHAnsi" w:hAnsiTheme="minorHAnsi"/>
          <w:shd w:val="clear" w:color="auto" w:fill="D2D2D2"/>
        </w:rPr>
        <w:t xml:space="preserve"> </w:t>
      </w:r>
      <w:r w:rsidRPr="0004165E">
        <w:rPr>
          <w:rFonts w:asciiTheme="minorHAnsi" w:hAnsiTheme="minorHAnsi"/>
          <w:highlight w:val="yellow"/>
          <w:shd w:val="clear" w:color="auto" w:fill="D2D2D2"/>
        </w:rPr>
        <w:t>ADDRESS, STATE</w:t>
      </w:r>
      <w:r w:rsidRPr="0004165E">
        <w:rPr>
          <w:rFonts w:asciiTheme="minorHAnsi" w:hAnsiTheme="minorHAnsi"/>
          <w:highlight w:val="yellow"/>
        </w:rPr>
        <w:t>]</w:t>
      </w:r>
      <w:permEnd w:id="1525029981"/>
      <w:r w:rsidRPr="0004165E">
        <w:rPr>
          <w:rFonts w:asciiTheme="minorHAnsi" w:hAnsiTheme="minorHAnsi"/>
        </w:rPr>
        <w:t xml:space="preserve">, hereby swear </w:t>
      </w:r>
      <w:r w:rsidR="00CB5C6C">
        <w:rPr>
          <w:rFonts w:asciiTheme="minorHAnsi" w:hAnsiTheme="minorHAnsi"/>
        </w:rPr>
        <w:t>and certifies</w:t>
      </w:r>
      <w:r w:rsidRPr="0004165E">
        <w:rPr>
          <w:rFonts w:asciiTheme="minorHAnsi" w:hAnsiTheme="minorHAnsi"/>
        </w:rPr>
        <w:t xml:space="preserve"> that:</w:t>
      </w:r>
    </w:p>
    <w:p w14:paraId="0081BEF7" w14:textId="77777777" w:rsidR="0004165E" w:rsidRPr="0004165E" w:rsidRDefault="0004165E" w:rsidP="0004165E">
      <w:pPr>
        <w:rPr>
          <w:rFonts w:asciiTheme="minorHAnsi" w:hAnsiTheme="minorHAnsi"/>
        </w:rPr>
      </w:pPr>
    </w:p>
    <w:p w14:paraId="37CEDF36" w14:textId="6A5D4DCE" w:rsidR="0004165E" w:rsidRPr="0004165E" w:rsidRDefault="0004165E" w:rsidP="006B60F4">
      <w:pPr>
        <w:pStyle w:val="ListParagraph"/>
        <w:numPr>
          <w:ilvl w:val="0"/>
          <w:numId w:val="2"/>
        </w:numPr>
        <w:tabs>
          <w:tab w:val="left" w:pos="1720"/>
        </w:tabs>
        <w:spacing w:before="1" w:after="160"/>
        <w:ind w:left="360"/>
        <w:contextualSpacing w:val="0"/>
        <w:rPr>
          <w:rFonts w:asciiTheme="minorHAnsi" w:hAnsiTheme="minorHAnsi"/>
        </w:rPr>
      </w:pPr>
      <w:r w:rsidRPr="0004165E">
        <w:rPr>
          <w:rFonts w:asciiTheme="minorHAnsi" w:hAnsiTheme="minorHAnsi"/>
        </w:rPr>
        <w:t>I</w:t>
      </w:r>
      <w:r w:rsidRPr="0004165E">
        <w:rPr>
          <w:rFonts w:asciiTheme="minorHAnsi" w:hAnsiTheme="minorHAnsi"/>
          <w:spacing w:val="-4"/>
        </w:rPr>
        <w:t xml:space="preserve"> </w:t>
      </w:r>
      <w:r w:rsidRPr="0004165E">
        <w:rPr>
          <w:rFonts w:asciiTheme="minorHAnsi" w:hAnsiTheme="minorHAnsi"/>
        </w:rPr>
        <w:t>am</w:t>
      </w:r>
      <w:r w:rsidRPr="0004165E">
        <w:rPr>
          <w:rFonts w:asciiTheme="minorHAnsi" w:hAnsiTheme="minorHAnsi"/>
          <w:spacing w:val="-4"/>
        </w:rPr>
        <w:t xml:space="preserve"> </w:t>
      </w:r>
      <w:permStart w:id="1525630001" w:edGrp="everyone"/>
      <w:r w:rsidRPr="0004165E">
        <w:rPr>
          <w:rFonts w:asciiTheme="minorHAnsi" w:hAnsiTheme="minorHAnsi"/>
        </w:rPr>
        <w:t>[</w:t>
      </w:r>
      <w:r w:rsidRPr="0004165E">
        <w:rPr>
          <w:rFonts w:asciiTheme="minorHAnsi" w:hAnsiTheme="minorHAnsi"/>
          <w:highlight w:val="yellow"/>
          <w:shd w:val="clear" w:color="auto" w:fill="D2D2D2"/>
        </w:rPr>
        <w:t>TITLE</w:t>
      </w:r>
      <w:r w:rsidRPr="0004165E">
        <w:rPr>
          <w:rFonts w:asciiTheme="minorHAnsi" w:hAnsiTheme="minorHAnsi"/>
          <w:shd w:val="clear" w:color="auto" w:fill="D2D2D2"/>
        </w:rPr>
        <w:t>]</w:t>
      </w:r>
      <w:permEnd w:id="1525630001"/>
      <w:r w:rsidRPr="0004165E">
        <w:rPr>
          <w:rFonts w:asciiTheme="minorHAnsi" w:hAnsiTheme="minorHAnsi"/>
          <w:spacing w:val="-2"/>
        </w:rPr>
        <w:t xml:space="preserve"> </w:t>
      </w:r>
      <w:r w:rsidRPr="0004165E">
        <w:rPr>
          <w:rFonts w:asciiTheme="minorHAnsi" w:hAnsiTheme="minorHAnsi"/>
        </w:rPr>
        <w:t>of</w:t>
      </w:r>
      <w:r w:rsidRPr="0004165E">
        <w:rPr>
          <w:rFonts w:asciiTheme="minorHAnsi" w:hAnsiTheme="minorHAnsi"/>
          <w:spacing w:val="-4"/>
        </w:rPr>
        <w:t xml:space="preserve"> </w:t>
      </w:r>
      <w:permStart w:id="1497978487" w:edGrp="everyone"/>
      <w:r w:rsidRPr="0004165E">
        <w:rPr>
          <w:rFonts w:asciiTheme="minorHAnsi" w:hAnsiTheme="minorHAnsi"/>
        </w:rPr>
        <w:t>[</w:t>
      </w:r>
      <w:r w:rsidRPr="0004165E">
        <w:rPr>
          <w:rFonts w:asciiTheme="minorHAnsi" w:hAnsiTheme="minorHAnsi"/>
          <w:highlight w:val="yellow"/>
          <w:shd w:val="clear" w:color="auto" w:fill="D2D2D2"/>
        </w:rPr>
        <w:t>GRANTEE/ORGANIZATION</w:t>
      </w:r>
      <w:r w:rsidRPr="0004165E">
        <w:rPr>
          <w:rFonts w:asciiTheme="minorHAnsi" w:hAnsiTheme="minorHAnsi"/>
          <w:spacing w:val="-4"/>
          <w:highlight w:val="yellow"/>
          <w:shd w:val="clear" w:color="auto" w:fill="D2D2D2"/>
        </w:rPr>
        <w:t xml:space="preserve"> </w:t>
      </w:r>
      <w:r w:rsidRPr="0004165E">
        <w:rPr>
          <w:rFonts w:asciiTheme="minorHAnsi" w:hAnsiTheme="minorHAnsi"/>
          <w:highlight w:val="yellow"/>
          <w:shd w:val="clear" w:color="auto" w:fill="D2D2D2"/>
        </w:rPr>
        <w:t>NAME</w:t>
      </w:r>
      <w:r w:rsidRPr="0004165E">
        <w:rPr>
          <w:rFonts w:asciiTheme="minorHAnsi" w:hAnsiTheme="minorHAnsi"/>
        </w:rPr>
        <w:t>]</w:t>
      </w:r>
      <w:permEnd w:id="1497978487"/>
      <w:r>
        <w:rPr>
          <w:rFonts w:asciiTheme="minorHAnsi" w:hAnsiTheme="minorHAnsi"/>
        </w:rPr>
        <w:t>,</w:t>
      </w:r>
      <w:r w:rsidRPr="0004165E">
        <w:rPr>
          <w:rFonts w:asciiTheme="minorHAnsi" w:hAnsiTheme="minorHAnsi"/>
          <w:spacing w:val="-4"/>
        </w:rPr>
        <w:t xml:space="preserve"> a </w:t>
      </w:r>
      <w:r w:rsidRPr="0004165E">
        <w:rPr>
          <w:rFonts w:asciiTheme="minorHAnsi" w:hAnsiTheme="minorHAnsi"/>
        </w:rPr>
        <w:t>designated signee of the organization</w:t>
      </w:r>
      <w:r>
        <w:rPr>
          <w:rFonts w:asciiTheme="minorHAnsi" w:hAnsiTheme="minorHAnsi"/>
        </w:rPr>
        <w:t>,</w:t>
      </w:r>
      <w:r w:rsidRPr="0004165E">
        <w:rPr>
          <w:rFonts w:asciiTheme="minorHAnsi" w:hAnsiTheme="minorHAnsi"/>
        </w:rPr>
        <w:t xml:space="preserve"> am authorized to bind said organization to the Idaho Broadband Equity, Access &amp; Deployment (BEAD) Grant terms and conditions and certify that:</w:t>
      </w:r>
    </w:p>
    <w:p w14:paraId="1655EA6B" w14:textId="77777777" w:rsidR="0004165E" w:rsidRPr="0004165E" w:rsidRDefault="0004165E" w:rsidP="0004165E">
      <w:pPr>
        <w:pStyle w:val="ListParagraph"/>
        <w:numPr>
          <w:ilvl w:val="0"/>
          <w:numId w:val="2"/>
        </w:numPr>
        <w:spacing w:before="1" w:after="160"/>
        <w:ind w:left="360"/>
        <w:contextualSpacing w:val="0"/>
        <w:rPr>
          <w:rFonts w:asciiTheme="minorHAnsi" w:hAnsiTheme="minorHAnsi"/>
        </w:rPr>
      </w:pPr>
      <w:permStart w:id="2068936361"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2068936361"/>
      <w:r w:rsidRPr="0004165E">
        <w:rPr>
          <w:rFonts w:asciiTheme="minorHAnsi" w:hAnsiTheme="minorHAnsi"/>
          <w:color w:val="000000"/>
        </w:rPr>
        <w:t>commits</w:t>
      </w:r>
      <w:r w:rsidRPr="0004165E">
        <w:rPr>
          <w:rFonts w:asciiTheme="minorHAnsi" w:hAnsiTheme="minorHAnsi"/>
        </w:rPr>
        <w:t xml:space="preserve"> to adhere to all applicable BEAD program requirements described in the Idaho Office of Broadband Initial Proposal and Pre-Qualification Application</w:t>
      </w:r>
      <w:r w:rsidRPr="0004165E">
        <w:rPr>
          <w:rFonts w:asciiTheme="minorHAnsi" w:hAnsiTheme="minorHAnsi"/>
          <w:color w:val="000000"/>
        </w:rPr>
        <w:t xml:space="preserve"> and</w:t>
      </w:r>
      <w:r w:rsidRPr="0004165E">
        <w:rPr>
          <w:rFonts w:asciiTheme="minorHAnsi" w:hAnsiTheme="minorHAnsi"/>
        </w:rPr>
        <w:t xml:space="preserve"> will fully comply with all applicable federal, state, tribal, or local laws, rules, regulations, and executive orders.</w:t>
      </w:r>
    </w:p>
    <w:p w14:paraId="790ECF81" w14:textId="7D5AF95E" w:rsidR="0004165E" w:rsidRPr="0004165E" w:rsidRDefault="0004165E" w:rsidP="0004165E">
      <w:pPr>
        <w:pStyle w:val="ListParagraph"/>
        <w:numPr>
          <w:ilvl w:val="0"/>
          <w:numId w:val="2"/>
        </w:numPr>
        <w:tabs>
          <w:tab w:val="left" w:pos="1720"/>
        </w:tabs>
        <w:spacing w:before="1" w:after="160"/>
        <w:ind w:left="360"/>
        <w:contextualSpacing w:val="0"/>
        <w:rPr>
          <w:rFonts w:asciiTheme="minorHAnsi" w:hAnsiTheme="minorHAnsi"/>
        </w:rPr>
      </w:pPr>
      <w:r w:rsidRPr="0004165E">
        <w:rPr>
          <w:rFonts w:asciiTheme="minorHAnsi" w:hAnsiTheme="minorHAnsi"/>
        </w:rPr>
        <w:t xml:space="preserve">All aspects of project-related </w:t>
      </w:r>
      <w:r w:rsidR="009907FF">
        <w:rPr>
          <w:rFonts w:asciiTheme="minorHAnsi" w:hAnsiTheme="minorHAnsi"/>
        </w:rPr>
        <w:t xml:space="preserve">grant applications </w:t>
      </w:r>
      <w:r w:rsidRPr="0004165E">
        <w:rPr>
          <w:rFonts w:asciiTheme="minorHAnsi" w:hAnsiTheme="minorHAnsi"/>
        </w:rPr>
        <w:t xml:space="preserve">will be arrived at independently and follow the required </w:t>
      </w:r>
      <w:r w:rsidR="009907FF">
        <w:rPr>
          <w:rFonts w:asciiTheme="minorHAnsi" w:hAnsiTheme="minorHAnsi"/>
        </w:rPr>
        <w:t>grant program</w:t>
      </w:r>
      <w:r w:rsidRPr="0004165E">
        <w:rPr>
          <w:rFonts w:asciiTheme="minorHAnsi" w:hAnsiTheme="minorHAnsi"/>
        </w:rPr>
        <w:t xml:space="preserve"> rules and regulations.</w:t>
      </w:r>
    </w:p>
    <w:p w14:paraId="483B7063" w14:textId="77777777" w:rsidR="0004165E" w:rsidRPr="0004165E" w:rsidRDefault="0004165E" w:rsidP="0004165E">
      <w:pPr>
        <w:pStyle w:val="ListParagraph"/>
        <w:numPr>
          <w:ilvl w:val="0"/>
          <w:numId w:val="2"/>
        </w:numPr>
        <w:tabs>
          <w:tab w:val="left" w:pos="1720"/>
        </w:tabs>
        <w:spacing w:before="1" w:after="160"/>
        <w:ind w:left="360"/>
        <w:contextualSpacing w:val="0"/>
        <w:rPr>
          <w:rFonts w:asciiTheme="minorHAnsi" w:hAnsiTheme="minorHAnsi"/>
        </w:rPr>
      </w:pPr>
      <w:permStart w:id="582755854"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582755854"/>
      <w:r w:rsidRPr="0004165E">
        <w:rPr>
          <w:rFonts w:asciiTheme="minorHAnsi" w:hAnsiTheme="minorHAnsi"/>
          <w:color w:val="000000"/>
        </w:rPr>
        <w:t>has access to sufficient funds available to cover all project costs for areas for which we intend to bid, including but not limited to the BEAD-mandated 25% match and project costs prior to receiving reimbursement from the BEAD program.</w:t>
      </w:r>
    </w:p>
    <w:p w14:paraId="3ACE19A5" w14:textId="77777777"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676670981"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676670981"/>
      <w:r w:rsidRPr="0004165E">
        <w:rPr>
          <w:rFonts w:asciiTheme="minorHAnsi" w:hAnsiTheme="minorHAnsi"/>
          <w:color w:val="000000"/>
        </w:rPr>
        <w:t>understands and will comply with all applicable environmental preservation laws, such as the National Environmental Policy Act (NPEA).</w:t>
      </w:r>
    </w:p>
    <w:p w14:paraId="040FB32E" w14:textId="6FC3DC79"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1388644437"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w:t>
      </w:r>
      <w:permEnd w:id="1388644437"/>
      <w:r w:rsidRPr="0004165E">
        <w:rPr>
          <w:rFonts w:asciiTheme="minorHAnsi" w:hAnsiTheme="minorHAnsi"/>
          <w:color w:val="000000"/>
        </w:rPr>
        <w:t xml:space="preserve"> commits to abide by </w:t>
      </w:r>
      <w:proofErr w:type="gramStart"/>
      <w:r w:rsidRPr="0004165E">
        <w:rPr>
          <w:rFonts w:asciiTheme="minorHAnsi" w:hAnsiTheme="minorHAnsi"/>
          <w:color w:val="000000"/>
        </w:rPr>
        <w:t>any agreed</w:t>
      </w:r>
      <w:proofErr w:type="gramEnd"/>
      <w:r w:rsidRPr="0004165E">
        <w:rPr>
          <w:rFonts w:asciiTheme="minorHAnsi" w:hAnsiTheme="minorHAnsi"/>
          <w:color w:val="000000"/>
        </w:rPr>
        <w:t xml:space="preserve">-upon resolutions to mitigate the effects of proposed projects on Idaho Historical and Heritage sites resulting from </w:t>
      </w:r>
      <w:r w:rsidRPr="009907FF">
        <w:rPr>
          <w:rFonts w:asciiTheme="minorHAnsi" w:hAnsiTheme="minorHAnsi"/>
          <w:color w:val="000000"/>
        </w:rPr>
        <w:t>N</w:t>
      </w:r>
      <w:r w:rsidR="009907FF" w:rsidRPr="009907FF">
        <w:rPr>
          <w:rFonts w:asciiTheme="minorHAnsi" w:hAnsiTheme="minorHAnsi"/>
          <w:color w:val="000000"/>
        </w:rPr>
        <w:t>ational Historical Preservation Act</w:t>
      </w:r>
      <w:r w:rsidRPr="0004165E">
        <w:rPr>
          <w:rFonts w:asciiTheme="minorHAnsi" w:hAnsiTheme="minorHAnsi"/>
          <w:color w:val="000000"/>
        </w:rPr>
        <w:t xml:space="preserve"> Section 106 review.</w:t>
      </w:r>
    </w:p>
    <w:p w14:paraId="6959A9AD" w14:textId="77777777"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2081036165"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2081036165"/>
      <w:r w:rsidRPr="0004165E">
        <w:rPr>
          <w:rFonts w:asciiTheme="minorHAnsi" w:hAnsiTheme="minorHAnsi"/>
          <w:color w:val="000000"/>
        </w:rPr>
        <w:t>is committed to abide by all relevant Idaho and federal labor laws and can display commitment and compliance with fair labor laws for at least the last three years.</w:t>
      </w:r>
    </w:p>
    <w:p w14:paraId="2FCF3401" w14:textId="77777777"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98523832"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w:t>
      </w:r>
      <w:permEnd w:id="98523832"/>
      <w:r w:rsidRPr="0004165E">
        <w:rPr>
          <w:rFonts w:asciiTheme="minorHAnsi" w:hAnsiTheme="minorHAnsi"/>
          <w:color w:val="000000"/>
        </w:rPr>
        <w:t>’s use of contracting and subcontracting arrangements complies with fair labor laws and includes safeguards for the labor practices of contractors and subcontractors.</w:t>
      </w:r>
    </w:p>
    <w:p w14:paraId="3B0AE241" w14:textId="3C591862"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1954903444"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1954903444"/>
      <w:r w:rsidRPr="0004165E">
        <w:rPr>
          <w:rFonts w:asciiTheme="minorHAnsi" w:hAnsiTheme="minorHAnsi"/>
          <w:color w:val="000000"/>
        </w:rPr>
        <w:t xml:space="preserve">will support employee-led workplace safety </w:t>
      </w:r>
      <w:r w:rsidR="001C0125">
        <w:rPr>
          <w:rFonts w:asciiTheme="minorHAnsi" w:hAnsiTheme="minorHAnsi"/>
          <w:color w:val="000000"/>
        </w:rPr>
        <w:t xml:space="preserve">policies </w:t>
      </w:r>
      <w:proofErr w:type="gramStart"/>
      <w:r w:rsidR="001C0125">
        <w:rPr>
          <w:rFonts w:asciiTheme="minorHAnsi" w:hAnsiTheme="minorHAnsi"/>
          <w:color w:val="000000"/>
        </w:rPr>
        <w:t>and or</w:t>
      </w:r>
      <w:proofErr w:type="gramEnd"/>
      <w:r w:rsidR="001C0125">
        <w:rPr>
          <w:rFonts w:asciiTheme="minorHAnsi" w:hAnsiTheme="minorHAnsi"/>
          <w:color w:val="000000"/>
        </w:rPr>
        <w:t xml:space="preserve"> committees </w:t>
      </w:r>
      <w:r w:rsidRPr="0004165E">
        <w:rPr>
          <w:rFonts w:asciiTheme="minorHAnsi" w:hAnsiTheme="minorHAnsi"/>
          <w:color w:val="000000"/>
        </w:rPr>
        <w:t>for the duration of the BEAD-funded deployment activity.</w:t>
      </w:r>
    </w:p>
    <w:p w14:paraId="2B96B3ED" w14:textId="05FCD4E7"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1663726588"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1663726588"/>
      <w:r w:rsidRPr="0004165E">
        <w:rPr>
          <w:rFonts w:asciiTheme="minorHAnsi" w:hAnsiTheme="minorHAnsi"/>
          <w:color w:val="000000"/>
        </w:rPr>
        <w:t>will take all NTIA-required affirmative steps to ensure minority businesses, women’s business enterprises, and labor surplus area firms are used when possible, including the following requirements, as outlined on pages 88-89 of the BEAD NOFO.</w:t>
      </w:r>
    </w:p>
    <w:p w14:paraId="4F815C8B" w14:textId="77777777" w:rsidR="0004165E" w:rsidRPr="0004165E"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1881086146"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1881086146"/>
      <w:r w:rsidRPr="0004165E">
        <w:rPr>
          <w:rFonts w:asciiTheme="minorHAnsi" w:hAnsiTheme="minorHAnsi"/>
          <w:color w:val="000000"/>
        </w:rPr>
        <w:t xml:space="preserve">will comply with the Title VI of the Civil Rights Act, Titel IX of the Education Amendments of 1972, the Americans with disabilities Act of 1990, Section 504 of the Rehabilitation Act of 1973, the Age Discrimination Act of 1975, and any other application non-discrimination law(s). </w:t>
      </w:r>
    </w:p>
    <w:p w14:paraId="5F1700D7" w14:textId="022DA0CB" w:rsidR="0004165E" w:rsidRPr="001C0125" w:rsidRDefault="0004165E" w:rsidP="0004165E">
      <w:pPr>
        <w:pStyle w:val="ListParagraph"/>
        <w:numPr>
          <w:ilvl w:val="0"/>
          <w:numId w:val="2"/>
        </w:numPr>
        <w:tabs>
          <w:tab w:val="left" w:pos="1720"/>
        </w:tabs>
        <w:spacing w:before="119" w:after="160"/>
        <w:ind w:left="360"/>
        <w:contextualSpacing w:val="0"/>
        <w:rPr>
          <w:rFonts w:asciiTheme="minorHAnsi" w:hAnsiTheme="minorHAnsi"/>
        </w:rPr>
      </w:pPr>
      <w:permStart w:id="1631398002" w:edGrp="everyone"/>
      <w:r w:rsidRPr="0004165E">
        <w:rPr>
          <w:rFonts w:asciiTheme="minorHAnsi" w:hAnsiTheme="minorHAnsi"/>
          <w:color w:val="000000"/>
        </w:rPr>
        <w:lastRenderedPageBreak/>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 xml:space="preserve">] </w:t>
      </w:r>
      <w:permEnd w:id="1631398002"/>
      <w:r w:rsidRPr="0004165E">
        <w:rPr>
          <w:rFonts w:asciiTheme="minorHAnsi" w:hAnsiTheme="minorHAnsi"/>
          <w:color w:val="000000"/>
        </w:rPr>
        <w:t xml:space="preserve">will comply with the cybersecurity and supply chain risk management requirements as outlined on pages 70-71 of the BEAD NOFO. </w:t>
      </w:r>
    </w:p>
    <w:p w14:paraId="5E34D6CF" w14:textId="27612B46" w:rsidR="0004165E" w:rsidRDefault="0004165E" w:rsidP="0004165E">
      <w:pPr>
        <w:tabs>
          <w:tab w:val="left" w:pos="1720"/>
        </w:tabs>
        <w:spacing w:before="119" w:after="160"/>
        <w:rPr>
          <w:rFonts w:asciiTheme="minorHAnsi" w:hAnsiTheme="minorHAnsi"/>
          <w:color w:val="000000"/>
        </w:rPr>
      </w:pPr>
      <w:r>
        <w:rPr>
          <w:rFonts w:asciiTheme="minorHAnsi" w:hAnsiTheme="minorHAnsi"/>
        </w:rPr>
        <w:t xml:space="preserve">By signing, I attest the above is true and all responses and documentation submitted within the </w:t>
      </w:r>
      <w:permStart w:id="1617832764" w:edGrp="everyone"/>
      <w:r w:rsidRPr="0004165E">
        <w:rPr>
          <w:rFonts w:asciiTheme="minorHAnsi" w:hAnsiTheme="minorHAnsi"/>
          <w:color w:val="000000"/>
        </w:rPr>
        <w:t>[</w:t>
      </w:r>
      <w:r w:rsidRPr="0004165E">
        <w:rPr>
          <w:rFonts w:asciiTheme="minorHAnsi" w:hAnsiTheme="minorHAnsi"/>
          <w:color w:val="000000"/>
          <w:highlight w:val="yellow"/>
          <w:shd w:val="clear" w:color="auto" w:fill="D2D2D2"/>
        </w:rPr>
        <w:t>GRANTEE/ORGANIZATION</w:t>
      </w:r>
      <w:r w:rsidRPr="0004165E">
        <w:rPr>
          <w:rFonts w:asciiTheme="minorHAnsi" w:hAnsiTheme="minorHAnsi"/>
          <w:color w:val="000000"/>
          <w:spacing w:val="-4"/>
          <w:highlight w:val="yellow"/>
          <w:shd w:val="clear" w:color="auto" w:fill="D2D2D2"/>
        </w:rPr>
        <w:t xml:space="preserve"> </w:t>
      </w:r>
      <w:r w:rsidRPr="0004165E">
        <w:rPr>
          <w:rFonts w:asciiTheme="minorHAnsi" w:hAnsiTheme="minorHAnsi"/>
          <w:color w:val="000000"/>
          <w:highlight w:val="yellow"/>
          <w:shd w:val="clear" w:color="auto" w:fill="D2D2D2"/>
        </w:rPr>
        <w:t>NAME</w:t>
      </w:r>
      <w:r w:rsidRPr="0004165E">
        <w:rPr>
          <w:rFonts w:asciiTheme="minorHAnsi" w:hAnsiTheme="minorHAnsi"/>
          <w:color w:val="000000"/>
        </w:rPr>
        <w:t>]</w:t>
      </w:r>
      <w:permEnd w:id="1617832764"/>
      <w:r>
        <w:rPr>
          <w:rFonts w:asciiTheme="minorHAnsi" w:hAnsiTheme="minorHAnsi"/>
          <w:color w:val="000000"/>
        </w:rPr>
        <w:t xml:space="preserve">’s application are accurate and comprehensive as of the date of the application submission. </w:t>
      </w:r>
    </w:p>
    <w:p w14:paraId="3608CDEB" w14:textId="77777777" w:rsidR="0004165E" w:rsidRDefault="0004165E" w:rsidP="0004165E">
      <w:pPr>
        <w:tabs>
          <w:tab w:val="left" w:pos="1720"/>
        </w:tabs>
        <w:spacing w:before="119" w:after="160"/>
        <w:rPr>
          <w:rFonts w:asciiTheme="minorHAnsi" w:hAnsiTheme="minorHAnsi"/>
          <w:color w:val="000000"/>
        </w:rPr>
      </w:pPr>
    </w:p>
    <w:tbl>
      <w:tblPr>
        <w:tblStyle w:val="TableGrid"/>
        <w:tblW w:w="0" w:type="auto"/>
        <w:tblInd w:w="360" w:type="dxa"/>
        <w:tblLook w:val="04A0" w:firstRow="1" w:lastRow="0" w:firstColumn="1" w:lastColumn="0" w:noHBand="0" w:noVBand="1"/>
      </w:tblPr>
      <w:tblGrid>
        <w:gridCol w:w="4315"/>
        <w:gridCol w:w="3875"/>
      </w:tblGrid>
      <w:tr w:rsidR="0004165E" w14:paraId="23EE7C6F" w14:textId="77777777" w:rsidTr="008314E1">
        <w:tc>
          <w:tcPr>
            <w:tcW w:w="8190" w:type="dxa"/>
            <w:gridSpan w:val="2"/>
            <w:tcBorders>
              <w:top w:val="nil"/>
              <w:left w:val="nil"/>
              <w:bottom w:val="single" w:sz="4" w:space="0" w:color="auto"/>
              <w:right w:val="nil"/>
            </w:tcBorders>
          </w:tcPr>
          <w:p w14:paraId="3C6C5B11" w14:textId="77777777" w:rsidR="0004165E" w:rsidRDefault="0004165E" w:rsidP="0004165E">
            <w:pPr>
              <w:tabs>
                <w:tab w:val="left" w:pos="1720"/>
              </w:tabs>
              <w:spacing w:before="119" w:after="160"/>
              <w:rPr>
                <w:rFonts w:asciiTheme="minorHAnsi" w:hAnsiTheme="minorHAnsi"/>
              </w:rPr>
            </w:pPr>
            <w:permStart w:id="467086325" w:edGrp="everyone" w:colFirst="0" w:colLast="0"/>
          </w:p>
        </w:tc>
      </w:tr>
      <w:permEnd w:id="467086325"/>
      <w:tr w:rsidR="0004165E" w14:paraId="3E0FA8C1" w14:textId="77777777" w:rsidTr="008314E1">
        <w:tc>
          <w:tcPr>
            <w:tcW w:w="4315" w:type="dxa"/>
            <w:tcBorders>
              <w:top w:val="single" w:sz="4" w:space="0" w:color="auto"/>
              <w:left w:val="nil"/>
              <w:bottom w:val="nil"/>
              <w:right w:val="nil"/>
            </w:tcBorders>
          </w:tcPr>
          <w:p w14:paraId="0F287F53" w14:textId="0263DBD1" w:rsidR="0004165E" w:rsidRPr="0004165E" w:rsidRDefault="0004165E" w:rsidP="0004165E">
            <w:pPr>
              <w:tabs>
                <w:tab w:val="left" w:pos="1720"/>
              </w:tabs>
              <w:rPr>
                <w:rFonts w:asciiTheme="minorHAnsi" w:hAnsiTheme="minorHAnsi"/>
                <w:sz w:val="16"/>
                <w:szCs w:val="16"/>
              </w:rPr>
            </w:pPr>
            <w:r>
              <w:rPr>
                <w:rFonts w:asciiTheme="minorHAnsi" w:hAnsiTheme="minorHAnsi"/>
                <w:sz w:val="16"/>
                <w:szCs w:val="16"/>
              </w:rPr>
              <w:t xml:space="preserve">Authorized Signer </w:t>
            </w:r>
            <w:r w:rsidRPr="0004165E">
              <w:rPr>
                <w:rFonts w:asciiTheme="minorHAnsi" w:hAnsiTheme="minorHAnsi"/>
                <w:sz w:val="16"/>
                <w:szCs w:val="16"/>
              </w:rPr>
              <w:t>Signature</w:t>
            </w:r>
          </w:p>
        </w:tc>
        <w:tc>
          <w:tcPr>
            <w:tcW w:w="3875" w:type="dxa"/>
            <w:tcBorders>
              <w:top w:val="single" w:sz="4" w:space="0" w:color="auto"/>
              <w:left w:val="nil"/>
              <w:bottom w:val="nil"/>
              <w:right w:val="nil"/>
            </w:tcBorders>
          </w:tcPr>
          <w:p w14:paraId="1FA95431" w14:textId="07B3B31B" w:rsidR="0004165E" w:rsidRPr="0004165E" w:rsidRDefault="0004165E" w:rsidP="008314E1">
            <w:pPr>
              <w:tabs>
                <w:tab w:val="left" w:pos="1720"/>
              </w:tabs>
              <w:ind w:right="525"/>
              <w:jc w:val="right"/>
              <w:rPr>
                <w:rFonts w:asciiTheme="minorHAnsi" w:hAnsiTheme="minorHAnsi"/>
                <w:sz w:val="16"/>
                <w:szCs w:val="16"/>
              </w:rPr>
            </w:pPr>
            <w:r w:rsidRPr="0004165E">
              <w:rPr>
                <w:rFonts w:asciiTheme="minorHAnsi" w:hAnsiTheme="minorHAnsi"/>
                <w:sz w:val="16"/>
                <w:szCs w:val="16"/>
              </w:rPr>
              <w:t>MM/DD/YYYY</w:t>
            </w:r>
          </w:p>
        </w:tc>
      </w:tr>
      <w:tr w:rsidR="0004165E" w14:paraId="014A0502" w14:textId="77777777" w:rsidTr="008314E1">
        <w:tc>
          <w:tcPr>
            <w:tcW w:w="4315" w:type="dxa"/>
            <w:tcBorders>
              <w:top w:val="nil"/>
              <w:left w:val="nil"/>
              <w:bottom w:val="single" w:sz="4" w:space="0" w:color="auto"/>
              <w:right w:val="nil"/>
            </w:tcBorders>
          </w:tcPr>
          <w:p w14:paraId="34E9C6B9" w14:textId="77777777" w:rsidR="0004165E" w:rsidRDefault="0004165E" w:rsidP="0004165E">
            <w:pPr>
              <w:tabs>
                <w:tab w:val="left" w:pos="1720"/>
              </w:tabs>
              <w:spacing w:before="119" w:after="160"/>
              <w:rPr>
                <w:rFonts w:asciiTheme="minorHAnsi" w:hAnsiTheme="minorHAnsi"/>
              </w:rPr>
            </w:pPr>
          </w:p>
          <w:p w14:paraId="79C9BC7E" w14:textId="77777777" w:rsidR="00EB6561" w:rsidRDefault="00EB6561" w:rsidP="0004165E">
            <w:pPr>
              <w:tabs>
                <w:tab w:val="left" w:pos="1720"/>
              </w:tabs>
              <w:spacing w:before="119" w:after="160"/>
              <w:rPr>
                <w:rFonts w:asciiTheme="minorHAnsi" w:hAnsiTheme="minorHAnsi"/>
              </w:rPr>
            </w:pPr>
          </w:p>
        </w:tc>
        <w:tc>
          <w:tcPr>
            <w:tcW w:w="3875" w:type="dxa"/>
            <w:tcBorders>
              <w:top w:val="nil"/>
              <w:left w:val="nil"/>
              <w:bottom w:val="single" w:sz="4" w:space="0" w:color="auto"/>
              <w:right w:val="nil"/>
            </w:tcBorders>
          </w:tcPr>
          <w:p w14:paraId="4B511972" w14:textId="77777777" w:rsidR="0004165E" w:rsidRDefault="0004165E" w:rsidP="0004165E">
            <w:pPr>
              <w:tabs>
                <w:tab w:val="left" w:pos="1720"/>
              </w:tabs>
              <w:spacing w:before="119" w:after="160"/>
              <w:rPr>
                <w:rFonts w:asciiTheme="minorHAnsi" w:hAnsiTheme="minorHAnsi"/>
              </w:rPr>
            </w:pPr>
          </w:p>
        </w:tc>
      </w:tr>
      <w:tr w:rsidR="0004165E" w14:paraId="5E804666" w14:textId="77777777" w:rsidTr="008314E1">
        <w:tc>
          <w:tcPr>
            <w:tcW w:w="4315" w:type="dxa"/>
            <w:tcBorders>
              <w:top w:val="single" w:sz="4" w:space="0" w:color="auto"/>
              <w:bottom w:val="single" w:sz="4" w:space="0" w:color="auto"/>
              <w:right w:val="nil"/>
            </w:tcBorders>
          </w:tcPr>
          <w:p w14:paraId="0FAEC1FF" w14:textId="78D655BA" w:rsidR="0004165E" w:rsidRDefault="008314E1" w:rsidP="0004165E">
            <w:pPr>
              <w:tabs>
                <w:tab w:val="left" w:pos="1720"/>
              </w:tabs>
              <w:spacing w:before="119" w:after="160"/>
              <w:rPr>
                <w:rFonts w:asciiTheme="minorHAnsi" w:hAnsiTheme="minorHAnsi"/>
              </w:rPr>
            </w:pPr>
            <w:r>
              <w:rPr>
                <w:rFonts w:asciiTheme="minorHAnsi" w:hAnsiTheme="minorHAnsi"/>
              </w:rPr>
              <w:t>NOTARY SEAL</w:t>
            </w:r>
          </w:p>
        </w:tc>
        <w:tc>
          <w:tcPr>
            <w:tcW w:w="3875" w:type="dxa"/>
            <w:tcBorders>
              <w:top w:val="single" w:sz="4" w:space="0" w:color="auto"/>
              <w:left w:val="nil"/>
              <w:bottom w:val="single" w:sz="4" w:space="0" w:color="auto"/>
              <w:right w:val="single" w:sz="4" w:space="0" w:color="auto"/>
            </w:tcBorders>
          </w:tcPr>
          <w:p w14:paraId="3E5503D1" w14:textId="77777777" w:rsidR="0004165E" w:rsidRDefault="0004165E" w:rsidP="0004165E">
            <w:pPr>
              <w:tabs>
                <w:tab w:val="left" w:pos="1720"/>
              </w:tabs>
              <w:spacing w:before="119" w:after="160"/>
              <w:rPr>
                <w:rFonts w:asciiTheme="minorHAnsi" w:hAnsiTheme="minorHAnsi"/>
              </w:rPr>
            </w:pPr>
          </w:p>
        </w:tc>
      </w:tr>
      <w:tr w:rsidR="008314E1" w14:paraId="4335A664" w14:textId="77777777" w:rsidTr="008314E1">
        <w:tc>
          <w:tcPr>
            <w:tcW w:w="8190" w:type="dxa"/>
            <w:gridSpan w:val="2"/>
            <w:vAlign w:val="center"/>
          </w:tcPr>
          <w:p w14:paraId="611107C9" w14:textId="272823F9" w:rsidR="008314E1" w:rsidRDefault="008314E1" w:rsidP="008314E1">
            <w:pPr>
              <w:pStyle w:val="BodyText"/>
              <w:tabs>
                <w:tab w:val="left" w:pos="5809"/>
                <w:tab w:val="left" w:pos="9639"/>
              </w:tabs>
              <w:spacing w:before="360"/>
              <w:ind w:left="-14"/>
            </w:pPr>
            <w:r>
              <w:t>State of _________________</w:t>
            </w:r>
            <w:r>
              <w:br/>
              <w:t>County of ________________</w:t>
            </w:r>
          </w:p>
          <w:p w14:paraId="5A174014" w14:textId="7A9F2648" w:rsidR="008314E1" w:rsidRDefault="008314E1" w:rsidP="008314E1">
            <w:pPr>
              <w:pStyle w:val="BodyText"/>
              <w:tabs>
                <w:tab w:val="left" w:pos="5809"/>
                <w:tab w:val="left" w:pos="9639"/>
              </w:tabs>
              <w:spacing w:before="360"/>
              <w:ind w:left="-14"/>
            </w:pPr>
            <w:r>
              <w:t xml:space="preserve">The foregoing was </w:t>
            </w:r>
            <w:r w:rsidR="00EB6561">
              <w:t xml:space="preserve">subscribed and sworn </w:t>
            </w:r>
            <w:r>
              <w:t>before</w:t>
            </w:r>
            <w:r>
              <w:rPr>
                <w:spacing w:val="-4"/>
              </w:rPr>
              <w:t xml:space="preserve"> m</w:t>
            </w:r>
            <w:r>
              <w:t>e</w:t>
            </w:r>
            <w:r>
              <w:rPr>
                <w:spacing w:val="-4"/>
              </w:rPr>
              <w:t xml:space="preserve"> </w:t>
            </w:r>
            <w:r w:rsidRPr="007E31EC">
              <w:t>on:</w:t>
            </w:r>
            <w:r>
              <w:t xml:space="preserve"> _________</w:t>
            </w:r>
            <w:r w:rsidR="00EB6561">
              <w:t>______</w:t>
            </w:r>
          </w:p>
          <w:p w14:paraId="49021642" w14:textId="685DC72A" w:rsidR="008314E1" w:rsidRPr="007E31EC" w:rsidRDefault="008314E1" w:rsidP="00EB6561">
            <w:pPr>
              <w:pStyle w:val="BodyText"/>
              <w:tabs>
                <w:tab w:val="left" w:pos="9639"/>
              </w:tabs>
              <w:ind w:left="5295" w:right="76"/>
              <w:rPr>
                <w:sz w:val="14"/>
                <w:szCs w:val="14"/>
              </w:rPr>
            </w:pPr>
            <w:r w:rsidRPr="007E31EC">
              <w:rPr>
                <w:sz w:val="14"/>
                <w:szCs w:val="14"/>
              </w:rPr>
              <w:t>MM/DD/YYYY</w:t>
            </w:r>
          </w:p>
          <w:p w14:paraId="701CB764" w14:textId="77777777" w:rsidR="008314E1" w:rsidRDefault="008314E1" w:rsidP="008314E1">
            <w:pPr>
              <w:pStyle w:val="BodyText"/>
            </w:pPr>
          </w:p>
          <w:p w14:paraId="4A434648" w14:textId="1FD7E9A3" w:rsidR="00EB6561" w:rsidRDefault="00EB6561" w:rsidP="00EB6561">
            <w:pPr>
              <w:pStyle w:val="BodyText"/>
              <w:tabs>
                <w:tab w:val="left" w:pos="5809"/>
                <w:tab w:val="left" w:pos="9639"/>
              </w:tabs>
              <w:spacing w:before="360"/>
              <w:ind w:left="-14"/>
              <w:jc w:val="right"/>
            </w:pPr>
            <w:r>
              <w:t>_____________________________________</w:t>
            </w:r>
          </w:p>
          <w:p w14:paraId="45BCDBAA" w14:textId="0FAAF845" w:rsidR="008314E1" w:rsidRDefault="00EB6561" w:rsidP="00EB6561">
            <w:pPr>
              <w:tabs>
                <w:tab w:val="left" w:pos="1720"/>
              </w:tabs>
              <w:spacing w:before="119" w:after="160"/>
              <w:ind w:right="1516"/>
              <w:jc w:val="right"/>
              <w:rPr>
                <w:rFonts w:asciiTheme="minorHAnsi" w:hAnsiTheme="minorHAnsi"/>
              </w:rPr>
            </w:pPr>
            <w:r>
              <w:rPr>
                <w:sz w:val="14"/>
                <w:szCs w:val="14"/>
              </w:rPr>
              <w:t>Signature of Notary Public</w:t>
            </w:r>
          </w:p>
          <w:p w14:paraId="3AF74929" w14:textId="77777777" w:rsidR="008314E1" w:rsidRDefault="008314E1" w:rsidP="008314E1">
            <w:pPr>
              <w:tabs>
                <w:tab w:val="left" w:pos="1720"/>
              </w:tabs>
              <w:spacing w:before="119" w:after="160"/>
              <w:ind w:right="2866"/>
              <w:jc w:val="both"/>
              <w:rPr>
                <w:rFonts w:asciiTheme="minorHAnsi" w:hAnsiTheme="minorHAnsi"/>
              </w:rPr>
            </w:pPr>
          </w:p>
          <w:p w14:paraId="5BBB58EA" w14:textId="77777777" w:rsidR="008314E1" w:rsidRDefault="008314E1" w:rsidP="008314E1">
            <w:pPr>
              <w:tabs>
                <w:tab w:val="left" w:pos="1720"/>
              </w:tabs>
              <w:spacing w:before="119" w:after="160"/>
              <w:ind w:right="2866"/>
              <w:jc w:val="both"/>
              <w:rPr>
                <w:rFonts w:asciiTheme="minorHAnsi" w:hAnsiTheme="minorHAnsi"/>
              </w:rPr>
            </w:pPr>
          </w:p>
          <w:p w14:paraId="42654C87" w14:textId="289C4FD4" w:rsidR="008314E1" w:rsidRDefault="008314E1" w:rsidP="008314E1">
            <w:pPr>
              <w:tabs>
                <w:tab w:val="left" w:pos="1720"/>
              </w:tabs>
              <w:spacing w:before="119" w:after="160"/>
              <w:ind w:right="2866"/>
              <w:jc w:val="both"/>
              <w:rPr>
                <w:rFonts w:asciiTheme="minorHAnsi" w:hAnsiTheme="minorHAnsi"/>
              </w:rPr>
            </w:pPr>
          </w:p>
        </w:tc>
      </w:tr>
    </w:tbl>
    <w:p w14:paraId="7BFFDA8C" w14:textId="77777777" w:rsidR="0004165E" w:rsidRPr="0004165E" w:rsidRDefault="0004165E" w:rsidP="0004165E">
      <w:pPr>
        <w:tabs>
          <w:tab w:val="left" w:pos="1720"/>
        </w:tabs>
        <w:spacing w:before="119" w:after="160"/>
        <w:rPr>
          <w:rFonts w:asciiTheme="minorHAnsi" w:hAnsiTheme="minorHAnsi"/>
        </w:rPr>
      </w:pPr>
    </w:p>
    <w:p w14:paraId="4EB58FC9" w14:textId="77777777" w:rsidR="0004165E" w:rsidRPr="0004165E" w:rsidRDefault="0004165E" w:rsidP="0004165E">
      <w:pPr>
        <w:rPr>
          <w:rFonts w:asciiTheme="minorHAnsi" w:hAnsiTheme="minorHAnsi"/>
        </w:rPr>
      </w:pPr>
    </w:p>
    <w:sectPr w:rsidR="0004165E" w:rsidRPr="0004165E" w:rsidSect="00F86EA6">
      <w:footerReference w:type="default" r:id="rId10"/>
      <w:footerReference w:type="firs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9432" w14:textId="77777777" w:rsidR="0004165E" w:rsidRDefault="0004165E" w:rsidP="0004165E">
      <w:r>
        <w:separator/>
      </w:r>
    </w:p>
  </w:endnote>
  <w:endnote w:type="continuationSeparator" w:id="0">
    <w:p w14:paraId="547C6233" w14:textId="77777777" w:rsidR="0004165E" w:rsidRDefault="0004165E" w:rsidP="0004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5B3E" w14:textId="16DDEE5A" w:rsidR="00633489" w:rsidRDefault="00633489" w:rsidP="00633489">
    <w:pPr>
      <w:pStyle w:val="Footer"/>
      <w:jc w:val="right"/>
    </w:pPr>
    <w:r>
      <w:t>Final 1.15.25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A108" w14:textId="18B701DC" w:rsidR="00137D91" w:rsidRDefault="00137D91" w:rsidP="00137D91">
    <w:pPr>
      <w:pStyle w:val="Footer"/>
      <w:jc w:val="right"/>
    </w:pPr>
    <w:r>
      <w:t>Final 1.</w:t>
    </w:r>
    <w:r w:rsidR="00633489">
      <w:t>15.</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D62" w14:textId="77777777" w:rsidR="0004165E" w:rsidRDefault="0004165E" w:rsidP="0004165E">
      <w:r>
        <w:separator/>
      </w:r>
    </w:p>
  </w:footnote>
  <w:footnote w:type="continuationSeparator" w:id="0">
    <w:p w14:paraId="4396BBA0" w14:textId="77777777" w:rsidR="0004165E" w:rsidRDefault="0004165E" w:rsidP="0004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F94"/>
    <w:multiLevelType w:val="hybridMultilevel"/>
    <w:tmpl w:val="37760382"/>
    <w:lvl w:ilvl="0" w:tplc="0409000F">
      <w:start w:val="1"/>
      <w:numFmt w:val="decimal"/>
      <w:lvlText w:val="%1."/>
      <w:lvlJc w:val="left"/>
      <w:pPr>
        <w:ind w:left="1719" w:hanging="360"/>
      </w:pPr>
      <w:rPr>
        <w:rFonts w:hint="default"/>
        <w:b w:val="0"/>
        <w:bCs w:val="0"/>
        <w:i w:val="0"/>
        <w:iCs w:val="0"/>
        <w:spacing w:val="-1"/>
        <w:w w:val="99"/>
        <w:sz w:val="20"/>
        <w:szCs w:val="20"/>
        <w:lang w:val="en-US" w:eastAsia="en-US" w:bidi="ar-SA"/>
      </w:rPr>
    </w:lvl>
    <w:lvl w:ilvl="1" w:tplc="FFFFFFFF">
      <w:start w:val="1"/>
      <w:numFmt w:val="lowerRoman"/>
      <w:lvlText w:val="%2."/>
      <w:lvlJc w:val="left"/>
      <w:pPr>
        <w:ind w:left="3160" w:hanging="281"/>
      </w:pPr>
      <w:rPr>
        <w:rFonts w:ascii="Arial" w:eastAsia="Arial" w:hAnsi="Arial" w:cs="Arial" w:hint="default"/>
        <w:b w:val="0"/>
        <w:bCs w:val="0"/>
        <w:i w:val="0"/>
        <w:iCs w:val="0"/>
        <w:spacing w:val="-2"/>
        <w:w w:val="99"/>
        <w:sz w:val="20"/>
        <w:szCs w:val="20"/>
        <w:lang w:val="en-US" w:eastAsia="en-US" w:bidi="ar-SA"/>
      </w:rPr>
    </w:lvl>
    <w:lvl w:ilvl="2" w:tplc="FFFFFFFF">
      <w:numFmt w:val="bullet"/>
      <w:lvlText w:val="•"/>
      <w:lvlJc w:val="left"/>
      <w:pPr>
        <w:ind w:left="3973" w:hanging="281"/>
      </w:pPr>
      <w:rPr>
        <w:rFonts w:hint="default"/>
        <w:lang w:val="en-US" w:eastAsia="en-US" w:bidi="ar-SA"/>
      </w:rPr>
    </w:lvl>
    <w:lvl w:ilvl="3" w:tplc="FFFFFFFF">
      <w:numFmt w:val="bullet"/>
      <w:lvlText w:val="•"/>
      <w:lvlJc w:val="left"/>
      <w:pPr>
        <w:ind w:left="4786" w:hanging="281"/>
      </w:pPr>
      <w:rPr>
        <w:rFonts w:hint="default"/>
        <w:lang w:val="en-US" w:eastAsia="en-US" w:bidi="ar-SA"/>
      </w:rPr>
    </w:lvl>
    <w:lvl w:ilvl="4" w:tplc="FFFFFFFF">
      <w:numFmt w:val="bullet"/>
      <w:lvlText w:val="•"/>
      <w:lvlJc w:val="left"/>
      <w:pPr>
        <w:ind w:left="5600" w:hanging="281"/>
      </w:pPr>
      <w:rPr>
        <w:rFonts w:hint="default"/>
        <w:lang w:val="en-US" w:eastAsia="en-US" w:bidi="ar-SA"/>
      </w:rPr>
    </w:lvl>
    <w:lvl w:ilvl="5" w:tplc="FFFFFFFF">
      <w:numFmt w:val="bullet"/>
      <w:lvlText w:val="•"/>
      <w:lvlJc w:val="left"/>
      <w:pPr>
        <w:ind w:left="6413" w:hanging="281"/>
      </w:pPr>
      <w:rPr>
        <w:rFonts w:hint="default"/>
        <w:lang w:val="en-US" w:eastAsia="en-US" w:bidi="ar-SA"/>
      </w:rPr>
    </w:lvl>
    <w:lvl w:ilvl="6" w:tplc="FFFFFFFF">
      <w:numFmt w:val="bullet"/>
      <w:lvlText w:val="•"/>
      <w:lvlJc w:val="left"/>
      <w:pPr>
        <w:ind w:left="7226" w:hanging="281"/>
      </w:pPr>
      <w:rPr>
        <w:rFonts w:hint="default"/>
        <w:lang w:val="en-US" w:eastAsia="en-US" w:bidi="ar-SA"/>
      </w:rPr>
    </w:lvl>
    <w:lvl w:ilvl="7" w:tplc="FFFFFFFF">
      <w:numFmt w:val="bullet"/>
      <w:lvlText w:val="•"/>
      <w:lvlJc w:val="left"/>
      <w:pPr>
        <w:ind w:left="8040" w:hanging="281"/>
      </w:pPr>
      <w:rPr>
        <w:rFonts w:hint="default"/>
        <w:lang w:val="en-US" w:eastAsia="en-US" w:bidi="ar-SA"/>
      </w:rPr>
    </w:lvl>
    <w:lvl w:ilvl="8" w:tplc="FFFFFFFF">
      <w:numFmt w:val="bullet"/>
      <w:lvlText w:val="•"/>
      <w:lvlJc w:val="left"/>
      <w:pPr>
        <w:ind w:left="8853" w:hanging="281"/>
      </w:pPr>
      <w:rPr>
        <w:rFonts w:hint="default"/>
        <w:lang w:val="en-US" w:eastAsia="en-US" w:bidi="ar-SA"/>
      </w:rPr>
    </w:lvl>
  </w:abstractNum>
  <w:abstractNum w:abstractNumId="1" w15:restartNumberingAfterBreak="0">
    <w:nsid w:val="1C220027"/>
    <w:multiLevelType w:val="hybridMultilevel"/>
    <w:tmpl w:val="2C761434"/>
    <w:lvl w:ilvl="0" w:tplc="874AB5FA">
      <w:start w:val="1"/>
      <w:numFmt w:val="decimal"/>
      <w:lvlText w:val="%1."/>
      <w:lvlJc w:val="left"/>
      <w:pPr>
        <w:ind w:left="1719" w:hanging="360"/>
      </w:pPr>
      <w:rPr>
        <w:rFonts w:ascii="Arial" w:eastAsia="Arial" w:hAnsi="Arial" w:cs="Arial" w:hint="default"/>
        <w:b w:val="0"/>
        <w:bCs w:val="0"/>
        <w:i w:val="0"/>
        <w:iCs w:val="0"/>
        <w:spacing w:val="-1"/>
        <w:w w:val="99"/>
        <w:sz w:val="20"/>
        <w:szCs w:val="20"/>
        <w:lang w:val="en-US" w:eastAsia="en-US" w:bidi="ar-SA"/>
      </w:rPr>
    </w:lvl>
    <w:lvl w:ilvl="1" w:tplc="CC8A5204">
      <w:start w:val="1"/>
      <w:numFmt w:val="lowerRoman"/>
      <w:lvlText w:val="%2."/>
      <w:lvlJc w:val="left"/>
      <w:pPr>
        <w:ind w:left="3160" w:hanging="281"/>
      </w:pPr>
      <w:rPr>
        <w:rFonts w:ascii="Arial" w:eastAsia="Arial" w:hAnsi="Arial" w:cs="Arial" w:hint="default"/>
        <w:b w:val="0"/>
        <w:bCs w:val="0"/>
        <w:i w:val="0"/>
        <w:iCs w:val="0"/>
        <w:spacing w:val="-2"/>
        <w:w w:val="99"/>
        <w:sz w:val="20"/>
        <w:szCs w:val="20"/>
        <w:lang w:val="en-US" w:eastAsia="en-US" w:bidi="ar-SA"/>
      </w:rPr>
    </w:lvl>
    <w:lvl w:ilvl="2" w:tplc="BF70A81C">
      <w:numFmt w:val="bullet"/>
      <w:lvlText w:val="•"/>
      <w:lvlJc w:val="left"/>
      <w:pPr>
        <w:ind w:left="3973" w:hanging="281"/>
      </w:pPr>
      <w:rPr>
        <w:rFonts w:hint="default"/>
        <w:lang w:val="en-US" w:eastAsia="en-US" w:bidi="ar-SA"/>
      </w:rPr>
    </w:lvl>
    <w:lvl w:ilvl="3" w:tplc="A468C9D6">
      <w:numFmt w:val="bullet"/>
      <w:lvlText w:val="•"/>
      <w:lvlJc w:val="left"/>
      <w:pPr>
        <w:ind w:left="4786" w:hanging="281"/>
      </w:pPr>
      <w:rPr>
        <w:rFonts w:hint="default"/>
        <w:lang w:val="en-US" w:eastAsia="en-US" w:bidi="ar-SA"/>
      </w:rPr>
    </w:lvl>
    <w:lvl w:ilvl="4" w:tplc="B934B0DE">
      <w:numFmt w:val="bullet"/>
      <w:lvlText w:val="•"/>
      <w:lvlJc w:val="left"/>
      <w:pPr>
        <w:ind w:left="5600" w:hanging="281"/>
      </w:pPr>
      <w:rPr>
        <w:rFonts w:hint="default"/>
        <w:lang w:val="en-US" w:eastAsia="en-US" w:bidi="ar-SA"/>
      </w:rPr>
    </w:lvl>
    <w:lvl w:ilvl="5" w:tplc="A7A26E10">
      <w:numFmt w:val="bullet"/>
      <w:lvlText w:val="•"/>
      <w:lvlJc w:val="left"/>
      <w:pPr>
        <w:ind w:left="6413" w:hanging="281"/>
      </w:pPr>
      <w:rPr>
        <w:rFonts w:hint="default"/>
        <w:lang w:val="en-US" w:eastAsia="en-US" w:bidi="ar-SA"/>
      </w:rPr>
    </w:lvl>
    <w:lvl w:ilvl="6" w:tplc="C04242AA">
      <w:numFmt w:val="bullet"/>
      <w:lvlText w:val="•"/>
      <w:lvlJc w:val="left"/>
      <w:pPr>
        <w:ind w:left="7226" w:hanging="281"/>
      </w:pPr>
      <w:rPr>
        <w:rFonts w:hint="default"/>
        <w:lang w:val="en-US" w:eastAsia="en-US" w:bidi="ar-SA"/>
      </w:rPr>
    </w:lvl>
    <w:lvl w:ilvl="7" w:tplc="DC2C16A8">
      <w:numFmt w:val="bullet"/>
      <w:lvlText w:val="•"/>
      <w:lvlJc w:val="left"/>
      <w:pPr>
        <w:ind w:left="8040" w:hanging="281"/>
      </w:pPr>
      <w:rPr>
        <w:rFonts w:hint="default"/>
        <w:lang w:val="en-US" w:eastAsia="en-US" w:bidi="ar-SA"/>
      </w:rPr>
    </w:lvl>
    <w:lvl w:ilvl="8" w:tplc="A3EAD7A2">
      <w:numFmt w:val="bullet"/>
      <w:lvlText w:val="•"/>
      <w:lvlJc w:val="left"/>
      <w:pPr>
        <w:ind w:left="8853" w:hanging="281"/>
      </w:pPr>
      <w:rPr>
        <w:rFonts w:hint="default"/>
        <w:lang w:val="en-US" w:eastAsia="en-US" w:bidi="ar-SA"/>
      </w:rPr>
    </w:lvl>
  </w:abstractNum>
  <w:num w:numId="1" w16cid:durableId="951933865">
    <w:abstractNumId w:val="1"/>
  </w:num>
  <w:num w:numId="2" w16cid:durableId="145247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JjyTAUumed4HzFqY4zSLfUxwk2UGISB+ixyNWpQ6CG5otYGlc58xEtMi4XmkUCYA5EGh0iuTjWeUKGVLToafA==" w:salt="PQpxuk+utRW/wmBLEbPU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5E"/>
    <w:rsid w:val="0004165E"/>
    <w:rsid w:val="00137D91"/>
    <w:rsid w:val="00173B24"/>
    <w:rsid w:val="001C0125"/>
    <w:rsid w:val="001C5A3C"/>
    <w:rsid w:val="00232AE5"/>
    <w:rsid w:val="00287A7E"/>
    <w:rsid w:val="00507017"/>
    <w:rsid w:val="00633489"/>
    <w:rsid w:val="006C17C8"/>
    <w:rsid w:val="006C5F2C"/>
    <w:rsid w:val="00722691"/>
    <w:rsid w:val="00792E8F"/>
    <w:rsid w:val="008314E1"/>
    <w:rsid w:val="008678E7"/>
    <w:rsid w:val="00875E7E"/>
    <w:rsid w:val="008D5E6B"/>
    <w:rsid w:val="008E6B7C"/>
    <w:rsid w:val="00912B40"/>
    <w:rsid w:val="0098709F"/>
    <w:rsid w:val="009907FF"/>
    <w:rsid w:val="009B4A9A"/>
    <w:rsid w:val="00C74178"/>
    <w:rsid w:val="00CB5C6C"/>
    <w:rsid w:val="00D73CFD"/>
    <w:rsid w:val="00D77E82"/>
    <w:rsid w:val="00EB6561"/>
    <w:rsid w:val="00F86EA6"/>
    <w:rsid w:val="00FC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EF2D"/>
  <w15:chartTrackingRefBased/>
  <w15:docId w15:val="{4C3CD2EB-263D-424C-B63A-2656203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61"/>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04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6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6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6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6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65E"/>
    <w:rPr>
      <w:rFonts w:eastAsiaTheme="majorEastAsia" w:cstheme="majorBidi"/>
      <w:color w:val="272727" w:themeColor="text1" w:themeTint="D8"/>
    </w:rPr>
  </w:style>
  <w:style w:type="paragraph" w:styleId="Title">
    <w:name w:val="Title"/>
    <w:basedOn w:val="Normal"/>
    <w:next w:val="Normal"/>
    <w:link w:val="TitleChar"/>
    <w:uiPriority w:val="10"/>
    <w:qFormat/>
    <w:rsid w:val="000416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65E"/>
    <w:pPr>
      <w:spacing w:before="160"/>
      <w:jc w:val="center"/>
    </w:pPr>
    <w:rPr>
      <w:i/>
      <w:iCs/>
      <w:color w:val="404040" w:themeColor="text1" w:themeTint="BF"/>
    </w:rPr>
  </w:style>
  <w:style w:type="character" w:customStyle="1" w:styleId="QuoteChar">
    <w:name w:val="Quote Char"/>
    <w:basedOn w:val="DefaultParagraphFont"/>
    <w:link w:val="Quote"/>
    <w:uiPriority w:val="29"/>
    <w:rsid w:val="0004165E"/>
    <w:rPr>
      <w:i/>
      <w:iCs/>
      <w:color w:val="404040" w:themeColor="text1" w:themeTint="BF"/>
    </w:rPr>
  </w:style>
  <w:style w:type="paragraph" w:styleId="ListParagraph">
    <w:name w:val="List Paragraph"/>
    <w:basedOn w:val="Normal"/>
    <w:uiPriority w:val="1"/>
    <w:qFormat/>
    <w:rsid w:val="0004165E"/>
    <w:pPr>
      <w:ind w:left="720"/>
      <w:contextualSpacing/>
    </w:pPr>
  </w:style>
  <w:style w:type="character" w:styleId="IntenseEmphasis">
    <w:name w:val="Intense Emphasis"/>
    <w:basedOn w:val="DefaultParagraphFont"/>
    <w:uiPriority w:val="21"/>
    <w:qFormat/>
    <w:rsid w:val="0004165E"/>
    <w:rPr>
      <w:i/>
      <w:iCs/>
      <w:color w:val="0F4761" w:themeColor="accent1" w:themeShade="BF"/>
    </w:rPr>
  </w:style>
  <w:style w:type="paragraph" w:styleId="IntenseQuote">
    <w:name w:val="Intense Quote"/>
    <w:basedOn w:val="Normal"/>
    <w:next w:val="Normal"/>
    <w:link w:val="IntenseQuoteChar"/>
    <w:uiPriority w:val="30"/>
    <w:qFormat/>
    <w:rsid w:val="0004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65E"/>
    <w:rPr>
      <w:i/>
      <w:iCs/>
      <w:color w:val="0F4761" w:themeColor="accent1" w:themeShade="BF"/>
    </w:rPr>
  </w:style>
  <w:style w:type="character" w:styleId="IntenseReference">
    <w:name w:val="Intense Reference"/>
    <w:basedOn w:val="DefaultParagraphFont"/>
    <w:uiPriority w:val="32"/>
    <w:qFormat/>
    <w:rsid w:val="0004165E"/>
    <w:rPr>
      <w:b/>
      <w:bCs/>
      <w:smallCaps/>
      <w:color w:val="0F4761" w:themeColor="accent1" w:themeShade="BF"/>
      <w:spacing w:val="5"/>
    </w:rPr>
  </w:style>
  <w:style w:type="paragraph" w:styleId="BodyText">
    <w:name w:val="Body Text"/>
    <w:basedOn w:val="Normal"/>
    <w:link w:val="BodyTextChar"/>
    <w:uiPriority w:val="1"/>
    <w:qFormat/>
    <w:rsid w:val="0004165E"/>
    <w:rPr>
      <w:sz w:val="20"/>
      <w:szCs w:val="20"/>
    </w:rPr>
  </w:style>
  <w:style w:type="character" w:customStyle="1" w:styleId="BodyTextChar">
    <w:name w:val="Body Text Char"/>
    <w:basedOn w:val="DefaultParagraphFont"/>
    <w:link w:val="BodyText"/>
    <w:uiPriority w:val="1"/>
    <w:rsid w:val="0004165E"/>
    <w:rPr>
      <w:rFonts w:ascii="Arial" w:eastAsia="Arial" w:hAnsi="Arial" w:cs="Arial"/>
      <w:kern w:val="0"/>
      <w:sz w:val="20"/>
      <w:szCs w:val="20"/>
      <w14:ligatures w14:val="none"/>
    </w:rPr>
  </w:style>
  <w:style w:type="paragraph" w:styleId="Header">
    <w:name w:val="header"/>
    <w:basedOn w:val="Normal"/>
    <w:link w:val="HeaderChar"/>
    <w:uiPriority w:val="99"/>
    <w:unhideWhenUsed/>
    <w:rsid w:val="0004165E"/>
    <w:pPr>
      <w:tabs>
        <w:tab w:val="center" w:pos="4680"/>
        <w:tab w:val="right" w:pos="9360"/>
      </w:tabs>
    </w:pPr>
  </w:style>
  <w:style w:type="character" w:customStyle="1" w:styleId="HeaderChar">
    <w:name w:val="Header Char"/>
    <w:basedOn w:val="DefaultParagraphFont"/>
    <w:link w:val="Header"/>
    <w:uiPriority w:val="99"/>
    <w:rsid w:val="0004165E"/>
    <w:rPr>
      <w:rFonts w:ascii="Arial" w:eastAsia="Arial" w:hAnsi="Arial" w:cs="Arial"/>
      <w:kern w:val="0"/>
      <w14:ligatures w14:val="none"/>
    </w:rPr>
  </w:style>
  <w:style w:type="paragraph" w:styleId="Footer">
    <w:name w:val="footer"/>
    <w:basedOn w:val="Normal"/>
    <w:link w:val="FooterChar"/>
    <w:uiPriority w:val="99"/>
    <w:unhideWhenUsed/>
    <w:rsid w:val="0004165E"/>
    <w:pPr>
      <w:tabs>
        <w:tab w:val="center" w:pos="4680"/>
        <w:tab w:val="right" w:pos="9360"/>
      </w:tabs>
    </w:pPr>
  </w:style>
  <w:style w:type="character" w:customStyle="1" w:styleId="FooterChar">
    <w:name w:val="Footer Char"/>
    <w:basedOn w:val="DefaultParagraphFont"/>
    <w:link w:val="Footer"/>
    <w:uiPriority w:val="99"/>
    <w:rsid w:val="0004165E"/>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04165E"/>
    <w:rPr>
      <w:sz w:val="16"/>
      <w:szCs w:val="16"/>
    </w:rPr>
  </w:style>
  <w:style w:type="paragraph" w:styleId="CommentText">
    <w:name w:val="annotation text"/>
    <w:basedOn w:val="Normal"/>
    <w:link w:val="CommentTextChar"/>
    <w:uiPriority w:val="99"/>
    <w:unhideWhenUsed/>
    <w:rsid w:val="0004165E"/>
    <w:rPr>
      <w:sz w:val="20"/>
      <w:szCs w:val="20"/>
    </w:rPr>
  </w:style>
  <w:style w:type="character" w:customStyle="1" w:styleId="CommentTextChar">
    <w:name w:val="Comment Text Char"/>
    <w:basedOn w:val="DefaultParagraphFont"/>
    <w:link w:val="CommentText"/>
    <w:uiPriority w:val="99"/>
    <w:rsid w:val="0004165E"/>
    <w:rPr>
      <w:rFonts w:ascii="Arial" w:eastAsia="Arial" w:hAnsi="Arial" w:cs="Arial"/>
      <w:kern w:val="0"/>
      <w:sz w:val="20"/>
      <w:szCs w:val="20"/>
      <w14:ligatures w14:val="none"/>
    </w:rPr>
  </w:style>
  <w:style w:type="character" w:styleId="Hyperlink">
    <w:name w:val="Hyperlink"/>
    <w:basedOn w:val="DefaultParagraphFont"/>
    <w:uiPriority w:val="99"/>
    <w:unhideWhenUsed/>
    <w:rsid w:val="0004165E"/>
    <w:rPr>
      <w:color w:val="467886" w:themeColor="hyperlink"/>
      <w:u w:val="single"/>
    </w:rPr>
  </w:style>
  <w:style w:type="table" w:styleId="TableGrid">
    <w:name w:val="Table Grid"/>
    <w:basedOn w:val="TableNormal"/>
    <w:uiPriority w:val="39"/>
    <w:rsid w:val="0004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17C8"/>
    <w:rPr>
      <w:b/>
      <w:bCs/>
    </w:rPr>
  </w:style>
  <w:style w:type="character" w:customStyle="1" w:styleId="CommentSubjectChar">
    <w:name w:val="Comment Subject Char"/>
    <w:basedOn w:val="CommentTextChar"/>
    <w:link w:val="CommentSubject"/>
    <w:uiPriority w:val="99"/>
    <w:semiHidden/>
    <w:rsid w:val="006C17C8"/>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6540">
      <w:bodyDiv w:val="1"/>
      <w:marLeft w:val="0"/>
      <w:marRight w:val="0"/>
      <w:marTop w:val="0"/>
      <w:marBottom w:val="0"/>
      <w:divBdr>
        <w:top w:val="none" w:sz="0" w:space="0" w:color="auto"/>
        <w:left w:val="none" w:sz="0" w:space="0" w:color="auto"/>
        <w:bottom w:val="none" w:sz="0" w:space="0" w:color="auto"/>
        <w:right w:val="none" w:sz="0" w:space="0" w:color="auto"/>
      </w:divBdr>
    </w:div>
    <w:div w:id="338166646">
      <w:bodyDiv w:val="1"/>
      <w:marLeft w:val="0"/>
      <w:marRight w:val="0"/>
      <w:marTop w:val="0"/>
      <w:marBottom w:val="0"/>
      <w:divBdr>
        <w:top w:val="none" w:sz="0" w:space="0" w:color="auto"/>
        <w:left w:val="none" w:sz="0" w:space="0" w:color="auto"/>
        <w:bottom w:val="none" w:sz="0" w:space="0" w:color="auto"/>
        <w:right w:val="none" w:sz="0" w:space="0" w:color="auto"/>
      </w:divBdr>
    </w:div>
    <w:div w:id="1510293140">
      <w:bodyDiv w:val="1"/>
      <w:marLeft w:val="0"/>
      <w:marRight w:val="0"/>
      <w:marTop w:val="0"/>
      <w:marBottom w:val="0"/>
      <w:divBdr>
        <w:top w:val="none" w:sz="0" w:space="0" w:color="auto"/>
        <w:left w:val="none" w:sz="0" w:space="0" w:color="auto"/>
        <w:bottom w:val="none" w:sz="0" w:space="0" w:color="auto"/>
        <w:right w:val="none" w:sz="0" w:space="0" w:color="auto"/>
      </w:divBdr>
    </w:div>
    <w:div w:id="20032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a23126-e42e-48fb-8081-e9f9861b90b8" xsi:nil="true"/>
    <lcf76f155ced4ddcb4097134ff3c332f xmlns="ddb06c36-329b-4f08-9c8a-241b0d4505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82EB206684A48B794113D6E244EB3" ma:contentTypeVersion="11" ma:contentTypeDescription="Create a new document." ma:contentTypeScope="" ma:versionID="ff4a1120212720cbe8c973a3e089ded6">
  <xsd:schema xmlns:xsd="http://www.w3.org/2001/XMLSchema" xmlns:xs="http://www.w3.org/2001/XMLSchema" xmlns:p="http://schemas.microsoft.com/office/2006/metadata/properties" xmlns:ns2="ddb06c36-329b-4f08-9c8a-241b0d450548" xmlns:ns3="e7a23126-e42e-48fb-8081-e9f9861b90b8" targetNamespace="http://schemas.microsoft.com/office/2006/metadata/properties" ma:root="true" ma:fieldsID="864cee97388c0e1bc9c4ae438cc5dd09" ns2:_="" ns3:_="">
    <xsd:import namespace="ddb06c36-329b-4f08-9c8a-241b0d450548"/>
    <xsd:import namespace="e7a23126-e42e-48fb-8081-e9f9861b90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06c36-329b-4f08-9c8a-241b0d450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23126-e42e-48fb-8081-e9f9861b90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d67742-9174-4883-8803-f8a6b43b742b}" ma:internalName="TaxCatchAll" ma:showField="CatchAllData" ma:web="e7a23126-e42e-48fb-8081-e9f9861b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DC51E-ED55-4FDC-B9FE-10E19E2699EC}">
  <ds:schemaRefs>
    <ds:schemaRef ds:uri="http://schemas.microsoft.com/sharepoint/v3/contenttype/forms"/>
  </ds:schemaRefs>
</ds:datastoreItem>
</file>

<file path=customXml/itemProps2.xml><?xml version="1.0" encoding="utf-8"?>
<ds:datastoreItem xmlns:ds="http://schemas.openxmlformats.org/officeDocument/2006/customXml" ds:itemID="{8A6B25E1-4AF8-4EA7-8584-52F338AD4F3C}">
  <ds:schemaRefs>
    <ds:schemaRef ds:uri="http://schemas.microsoft.com/office/2006/metadata/properties"/>
    <ds:schemaRef ds:uri="http://schemas.microsoft.com/office/infopath/2007/PartnerControls"/>
    <ds:schemaRef ds:uri="e7a23126-e42e-48fb-8081-e9f9861b90b8"/>
    <ds:schemaRef ds:uri="ddb06c36-329b-4f08-9c8a-241b0d450548"/>
  </ds:schemaRefs>
</ds:datastoreItem>
</file>

<file path=customXml/itemProps3.xml><?xml version="1.0" encoding="utf-8"?>
<ds:datastoreItem xmlns:ds="http://schemas.openxmlformats.org/officeDocument/2006/customXml" ds:itemID="{AE0BA0A8-053B-4AF4-9B17-85CB6A27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06c36-329b-4f08-9c8a-241b0d450548"/>
    <ds:schemaRef ds:uri="e7a23126-e42e-48fb-8081-e9f9861b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Malcomb</dc:creator>
  <cp:keywords/>
  <dc:description/>
  <cp:lastModifiedBy>Alexis Malcomb</cp:lastModifiedBy>
  <cp:revision>2</cp:revision>
  <cp:lastPrinted>2025-01-13T14:42:00Z</cp:lastPrinted>
  <dcterms:created xsi:type="dcterms:W3CDTF">2025-01-15T22:38:00Z</dcterms:created>
  <dcterms:modified xsi:type="dcterms:W3CDTF">2025-01-15T22:38:00Z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0x010100AA382EB206684A48B794113D6E244EB3</vt:lpwstr>
  </property>
  <property fmtid="{D5CDD505-2E9C-101B-9397-08002B2CF9AE}" pid="3" name="MediaServiceImageTags">
    <vt:lpwstr/>
  </property>
</Properties>
</file>